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请老师根据本章的所有章节内容，进行题库的编写和整理，题库编写包含两种题型，即为单项选择题和判断题。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题库编写总题数为100题，单项选择题50题，判断题50题。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题目的答案争取尽可能全部来自于本章所有章节的课程内容中（即PPT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如有不清楚之处，请联系工作人员（徐小凤：13599396</w:t>
      </w:r>
      <w:bookmarkStart w:id="0" w:name="_GoBack"/>
      <w:bookmarkEnd w:id="0"/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339）。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2022-03-06T07:51:30Z</dcterms:created>
  <dc:creator>47527</dc:creator>
  <cp:lastModifiedBy>小眼镜</cp:lastModifiedBy>
  <dcterms:modified xsi:type="dcterms:W3CDTF">2022-03-06T07:55:59Z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4DCD7200D6454CF481E9FBBC8EAA40A6</vt:lpwstr>
  </property>
</Properties>
</file>